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101" w:line="222" w:lineRule="auto"/>
        <w:ind w:left="148"/>
      </w:pPr>
      <w:r>
        <w:rPr>
          <w:spacing w:val="-10"/>
        </w:rPr>
        <w:t>附件</w:t>
      </w:r>
      <w:r>
        <w:rPr>
          <w:spacing w:val="-48"/>
        </w:rPr>
        <w:t xml:space="preserve"> </w:t>
      </w:r>
      <w:r>
        <w:rPr>
          <w:spacing w:val="-10"/>
        </w:rPr>
        <w:t>2：</w:t>
      </w:r>
    </w:p>
    <w:p>
      <w:pPr>
        <w:spacing w:before="89" w:line="592" w:lineRule="exact"/>
        <w:ind w:left="159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position w:val="2"/>
          <w:sz w:val="43"/>
          <w:szCs w:val="43"/>
        </w:rPr>
        <w:t>牡丹形象设计大赛技术工作文件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8" w:lineRule="auto"/>
        <w:ind w:left="7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一、技术描述</w:t>
      </w:r>
    </w:p>
    <w:p>
      <w:pPr>
        <w:pStyle w:val="2"/>
        <w:spacing w:before="237" w:line="372" w:lineRule="auto"/>
        <w:ind w:left="121" w:right="110" w:firstLine="636"/>
      </w:pPr>
      <w:r>
        <w:rPr>
          <w:spacing w:val="9"/>
        </w:rPr>
        <w:t>形象设计师职业技能竞赛是指综合运用美发、美妆、服</w:t>
      </w:r>
      <w:r>
        <w:rPr>
          <w:spacing w:val="6"/>
        </w:rPr>
        <w:t xml:space="preserve"> </w:t>
      </w:r>
      <w:r>
        <w:rPr>
          <w:spacing w:val="9"/>
        </w:rPr>
        <w:t>饰搭配等方面的专业知识技能，根据赛事要求并结合模特实</w:t>
      </w:r>
      <w:r>
        <w:rPr>
          <w:spacing w:val="4"/>
        </w:rPr>
        <w:t xml:space="preserve"> </w:t>
      </w:r>
      <w:r>
        <w:rPr>
          <w:spacing w:val="9"/>
        </w:rPr>
        <w:t>际情况，完成服饰制作、发型、面部和整体造型以及外在形</w:t>
      </w:r>
      <w:r>
        <w:rPr>
          <w:spacing w:val="4"/>
        </w:rPr>
        <w:t xml:space="preserve"> </w:t>
      </w:r>
      <w:r>
        <w:rPr>
          <w:spacing w:val="6"/>
        </w:rPr>
        <w:t>象修饰美化的过程。</w:t>
      </w:r>
      <w:r>
        <w:rPr>
          <w:spacing w:val="-67"/>
        </w:rPr>
        <w:t xml:space="preserve"> </w:t>
      </w:r>
      <w:r>
        <w:rPr>
          <w:spacing w:val="6"/>
        </w:rPr>
        <w:t>比赛中对选手的技能要求</w:t>
      </w:r>
      <w:r>
        <w:rPr>
          <w:spacing w:val="5"/>
        </w:rPr>
        <w:t>主要包括：服</w:t>
      </w:r>
      <w:r>
        <w:t xml:space="preserve"> </w:t>
      </w:r>
      <w:r>
        <w:rPr>
          <w:spacing w:val="9"/>
        </w:rPr>
        <w:t>饰搭配、发饰造型、专业化妆等服务，通过专业的人物形象</w:t>
      </w:r>
      <w:r>
        <w:rPr>
          <w:spacing w:val="4"/>
        </w:rPr>
        <w:t xml:space="preserve"> </w:t>
      </w:r>
      <w:r>
        <w:rPr>
          <w:spacing w:val="15"/>
        </w:rPr>
        <w:t>设计服务,使作品达到契合牡丹主题形象且具备一定的艺术</w:t>
      </w:r>
      <w:r>
        <w:rPr>
          <w:spacing w:val="3"/>
        </w:rPr>
        <w:t xml:space="preserve"> </w:t>
      </w:r>
      <w:r>
        <w:rPr>
          <w:spacing w:val="9"/>
        </w:rPr>
        <w:t>美感的目的。优秀的形象设计师应该具备高尚的职业道德、</w:t>
      </w:r>
      <w:r>
        <w:rPr>
          <w:spacing w:val="4"/>
        </w:rPr>
        <w:t xml:space="preserve"> </w:t>
      </w:r>
      <w:r>
        <w:rPr>
          <w:spacing w:val="9"/>
        </w:rPr>
        <w:t>良好的职业形象，真诚的服务态度和精益求精的</w:t>
      </w:r>
      <w:r>
        <w:rPr>
          <w:spacing w:val="8"/>
        </w:rPr>
        <w:t>专业精神；</w:t>
      </w:r>
      <w:r>
        <w:t xml:space="preserve"> </w:t>
      </w:r>
      <w:r>
        <w:rPr>
          <w:spacing w:val="9"/>
        </w:rPr>
        <w:t>掌握扎实的专业知识，并熟练应用发饰造型、化妆、服饰搭</w:t>
      </w:r>
    </w:p>
    <w:p>
      <w:pPr>
        <w:pStyle w:val="2"/>
        <w:spacing w:line="222" w:lineRule="auto"/>
        <w:ind w:left="138"/>
      </w:pPr>
      <w:r>
        <w:rPr>
          <w:spacing w:val="2"/>
        </w:rPr>
        <w:t>配、等专业技术。</w:t>
      </w:r>
    </w:p>
    <w:p>
      <w:pPr>
        <w:spacing w:before="249" w:line="227" w:lineRule="auto"/>
        <w:ind w:left="7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二、评判标准</w:t>
      </w:r>
    </w:p>
    <w:p>
      <w:pPr>
        <w:spacing w:before="244" w:line="222" w:lineRule="auto"/>
        <w:ind w:left="7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一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）比赛时间及具体内容说明</w:t>
      </w:r>
    </w:p>
    <w:p>
      <w:pPr>
        <w:spacing w:line="97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3802"/>
        <w:gridCol w:w="28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5" w:type="dxa"/>
            <w:vAlign w:val="top"/>
          </w:tcPr>
          <w:p>
            <w:pPr>
              <w:pStyle w:val="6"/>
              <w:spacing w:before="158" w:line="224" w:lineRule="auto"/>
              <w:ind w:left="763"/>
            </w:pPr>
            <w:r>
              <w:rPr>
                <w:spacing w:val="1"/>
              </w:rPr>
              <w:t>分组</w:t>
            </w:r>
          </w:p>
        </w:tc>
        <w:tc>
          <w:tcPr>
            <w:tcW w:w="3802" w:type="dxa"/>
            <w:vAlign w:val="top"/>
          </w:tcPr>
          <w:p>
            <w:pPr>
              <w:pStyle w:val="6"/>
              <w:spacing w:before="159" w:line="222" w:lineRule="auto"/>
              <w:ind w:left="751"/>
            </w:pPr>
            <w:r>
              <w:rPr>
                <w:spacing w:val="8"/>
              </w:rPr>
              <w:t>赛场需完成内容</w:t>
            </w:r>
          </w:p>
        </w:tc>
        <w:tc>
          <w:tcPr>
            <w:tcW w:w="2829" w:type="dxa"/>
            <w:vAlign w:val="top"/>
          </w:tcPr>
          <w:p>
            <w:pPr>
              <w:pStyle w:val="6"/>
              <w:spacing w:before="159" w:line="223" w:lineRule="auto"/>
              <w:ind w:left="789"/>
            </w:pPr>
            <w:r>
              <w:rPr>
                <w:spacing w:val="-13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189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624" w:lineRule="exact"/>
              <w:ind w:left="770"/>
            </w:pPr>
            <w:r>
              <w:rPr>
                <w:spacing w:val="27"/>
                <w:position w:val="23"/>
              </w:rPr>
              <w:t>牡丹形</w:t>
            </w:r>
          </w:p>
          <w:p>
            <w:pPr>
              <w:pStyle w:val="6"/>
              <w:spacing w:line="222" w:lineRule="auto"/>
              <w:ind w:left="133"/>
            </w:pPr>
            <w:r>
              <w:rPr>
                <w:spacing w:val="4"/>
              </w:rPr>
              <w:t>象设计大赛</w:t>
            </w:r>
          </w:p>
        </w:tc>
        <w:tc>
          <w:tcPr>
            <w:tcW w:w="3802" w:type="dxa"/>
            <w:vAlign w:val="top"/>
          </w:tcPr>
          <w:p>
            <w:pPr>
              <w:pStyle w:val="6"/>
              <w:spacing w:before="154" w:line="372" w:lineRule="auto"/>
              <w:ind w:left="108" w:right="105" w:firstLine="648"/>
              <w:jc w:val="both"/>
            </w:pPr>
            <w:r>
              <w:rPr>
                <w:spacing w:val="16"/>
              </w:rPr>
              <w:t>设计与制作面部化妆</w:t>
            </w:r>
            <w:r>
              <w:t xml:space="preserve"> </w:t>
            </w:r>
            <w:r>
              <w:rPr>
                <w:spacing w:val="9"/>
              </w:rPr>
              <w:t>（含彩绘）</w:t>
            </w:r>
            <w:r>
              <w:rPr>
                <w:spacing w:val="-82"/>
              </w:rPr>
              <w:t xml:space="preserve"> </w:t>
            </w:r>
            <w:r>
              <w:rPr>
                <w:spacing w:val="9"/>
              </w:rPr>
              <w:t>、发型、发饰</w:t>
            </w:r>
            <w:r>
              <w:t xml:space="preserve"> </w:t>
            </w:r>
            <w:r>
              <w:rPr>
                <w:spacing w:val="15"/>
              </w:rPr>
              <w:t>饰等与人物形象和谐的整</w:t>
            </w:r>
            <w:r>
              <w:rPr>
                <w:spacing w:val="7"/>
              </w:rPr>
              <w:t xml:space="preserve"> </w:t>
            </w:r>
            <w:r>
              <w:rPr>
                <w:spacing w:val="15"/>
              </w:rPr>
              <w:t>体造型，要被大众所欣赏</w:t>
            </w:r>
          </w:p>
          <w:p>
            <w:pPr>
              <w:pStyle w:val="6"/>
              <w:spacing w:line="223" w:lineRule="auto"/>
              <w:ind w:left="124"/>
            </w:pPr>
            <w:r>
              <w:rPr>
                <w:spacing w:val="2"/>
              </w:rPr>
              <w:t>和接受。</w:t>
            </w:r>
          </w:p>
        </w:tc>
        <w:tc>
          <w:tcPr>
            <w:tcW w:w="282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372" w:lineRule="auto"/>
              <w:ind w:left="128" w:right="107" w:firstLine="633"/>
              <w:jc w:val="both"/>
            </w:pPr>
            <w:r>
              <w:rPr>
                <w:spacing w:val="15"/>
              </w:rPr>
              <w:t>妆面制作时间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为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60</w:t>
            </w:r>
            <w:r>
              <w:rPr>
                <w:spacing w:val="-60"/>
              </w:rPr>
              <w:t xml:space="preserve"> </w:t>
            </w:r>
            <w:r>
              <w:rPr>
                <w:spacing w:val="-11"/>
              </w:rPr>
              <w:t>分钟，超时即</w:t>
            </w:r>
          </w:p>
          <w:p>
            <w:pPr>
              <w:pStyle w:val="6"/>
              <w:spacing w:line="222" w:lineRule="auto"/>
              <w:ind w:left="128"/>
            </w:pPr>
            <w:r>
              <w:rPr>
                <w:spacing w:val="1"/>
              </w:rPr>
              <w:t>为弃权。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6" w:h="16839"/>
          <w:pgMar w:top="400" w:right="1687" w:bottom="400" w:left="1687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3" w:lineRule="auto"/>
        <w:ind w:left="6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二）模块任务注意事项</w:t>
      </w:r>
    </w:p>
    <w:p>
      <w:pPr>
        <w:pStyle w:val="2"/>
        <w:spacing w:before="251" w:line="372" w:lineRule="auto"/>
        <w:ind w:left="44" w:right="16" w:firstLine="643"/>
      </w:pPr>
      <w:r>
        <w:rPr>
          <w:spacing w:val="11"/>
        </w:rPr>
        <w:t>1.在每场比赛开赛前有</w:t>
      </w:r>
      <w:r>
        <w:rPr>
          <w:spacing w:val="-31"/>
        </w:rPr>
        <w:t xml:space="preserve"> </w:t>
      </w:r>
      <w:r>
        <w:rPr>
          <w:spacing w:val="11"/>
        </w:rPr>
        <w:t>15</w:t>
      </w:r>
      <w:r>
        <w:rPr>
          <w:spacing w:val="-55"/>
        </w:rPr>
        <w:t xml:space="preserve"> </w:t>
      </w:r>
      <w:r>
        <w:rPr>
          <w:spacing w:val="11"/>
        </w:rPr>
        <w:t>分钟交流时间，裁判小组组</w:t>
      </w:r>
      <w:r>
        <w:t xml:space="preserve"> </w:t>
      </w:r>
      <w:r>
        <w:rPr>
          <w:spacing w:val="8"/>
        </w:rPr>
        <w:t>织选手熟悉本场次竞赛模块和举手检查点，选手可在公开交</w:t>
      </w:r>
    </w:p>
    <w:p>
      <w:pPr>
        <w:pStyle w:val="2"/>
        <w:spacing w:line="222" w:lineRule="auto"/>
        <w:ind w:left="27"/>
      </w:pPr>
      <w:r>
        <w:rPr>
          <w:spacing w:val="7"/>
        </w:rPr>
        <w:t>流时间向裁判提问。</w:t>
      </w:r>
    </w:p>
    <w:p>
      <w:pPr>
        <w:pStyle w:val="2"/>
        <w:spacing w:before="250" w:line="624" w:lineRule="exact"/>
        <w:ind w:right="14"/>
        <w:jc w:val="right"/>
      </w:pPr>
      <w:r>
        <w:rPr>
          <w:spacing w:val="8"/>
          <w:position w:val="23"/>
        </w:rPr>
        <w:t>2.竞赛模特均为女性模特，赛前根据各模块对模特的具</w:t>
      </w:r>
    </w:p>
    <w:p>
      <w:pPr>
        <w:pStyle w:val="2"/>
        <w:spacing w:line="220" w:lineRule="auto"/>
        <w:ind w:left="19"/>
      </w:pPr>
      <w:r>
        <w:rPr>
          <w:spacing w:val="7"/>
        </w:rPr>
        <w:t>体要求进行检查。</w:t>
      </w:r>
    </w:p>
    <w:p>
      <w:pPr>
        <w:pStyle w:val="2"/>
        <w:spacing w:before="254" w:line="624" w:lineRule="exact"/>
        <w:ind w:right="16"/>
        <w:jc w:val="right"/>
      </w:pPr>
      <w:r>
        <w:rPr>
          <w:spacing w:val="21"/>
          <w:position w:val="23"/>
        </w:rPr>
        <w:t>3.模块任务说明中所有环节规定的计时时</w:t>
      </w:r>
      <w:r>
        <w:rPr>
          <w:spacing w:val="20"/>
          <w:position w:val="23"/>
        </w:rPr>
        <w:t>间均为规定</w:t>
      </w:r>
    </w:p>
    <w:p>
      <w:pPr>
        <w:pStyle w:val="2"/>
        <w:spacing w:before="1" w:line="222" w:lineRule="auto"/>
        <w:ind w:left="53"/>
      </w:pPr>
      <w:r>
        <w:rPr>
          <w:spacing w:val="2"/>
        </w:rPr>
        <w:t>的最少计时要求。</w:t>
      </w:r>
    </w:p>
    <w:p>
      <w:pPr>
        <w:pStyle w:val="2"/>
        <w:spacing w:before="251" w:line="221" w:lineRule="auto"/>
        <w:ind w:left="678"/>
      </w:pPr>
      <w:r>
        <w:rPr>
          <w:spacing w:val="7"/>
        </w:rPr>
        <w:t>4.所需工具产品准备及摆放时间自行安排。</w:t>
      </w:r>
    </w:p>
    <w:p>
      <w:pPr>
        <w:pStyle w:val="2"/>
        <w:spacing w:before="253" w:line="221" w:lineRule="auto"/>
        <w:ind w:left="683"/>
      </w:pPr>
      <w:r>
        <w:rPr>
          <w:spacing w:val="7"/>
        </w:rPr>
        <w:t>5.所需工具物品使用后需要清洁干净、消毒。</w:t>
      </w:r>
    </w:p>
    <w:p>
      <w:pPr>
        <w:pStyle w:val="2"/>
        <w:spacing w:before="252" w:line="624" w:lineRule="exact"/>
        <w:ind w:right="16"/>
        <w:jc w:val="right"/>
      </w:pPr>
      <w:r>
        <w:rPr>
          <w:spacing w:val="21"/>
          <w:position w:val="23"/>
        </w:rPr>
        <w:t>6.裁判长及裁判可根据赛场或模特异常情况调整比赛</w:t>
      </w:r>
    </w:p>
    <w:p>
      <w:pPr>
        <w:pStyle w:val="2"/>
        <w:spacing w:before="2" w:line="221" w:lineRule="auto"/>
        <w:ind w:left="26"/>
      </w:pPr>
      <w:r>
        <w:rPr>
          <w:spacing w:val="8"/>
        </w:rPr>
        <w:t>评分要求，但必须提前告知所有选手。</w:t>
      </w:r>
    </w:p>
    <w:p>
      <w:pPr>
        <w:spacing w:before="251" w:line="222" w:lineRule="auto"/>
        <w:ind w:left="6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（三）牡丹形象设计比赛具体内容：</w:t>
      </w:r>
    </w:p>
    <w:p>
      <w:pPr>
        <w:spacing w:line="429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1026"/>
      </w:pPr>
      <w:r>
        <w:rPr>
          <w:b/>
          <w:bCs/>
          <w:spacing w:val="-1"/>
        </w:rPr>
        <w:t>比赛现场操作时间：60</w:t>
      </w:r>
      <w:r>
        <w:rPr>
          <w:spacing w:val="-56"/>
        </w:rPr>
        <w:t xml:space="preserve"> </w:t>
      </w:r>
      <w:r>
        <w:rPr>
          <w:b/>
          <w:bCs/>
          <w:spacing w:val="-1"/>
        </w:rPr>
        <w:t>分钟</w:t>
      </w:r>
    </w:p>
    <w:p>
      <w:pPr>
        <w:spacing w:line="427" w:lineRule="auto"/>
        <w:rPr>
          <w:rFonts w:ascii="Arial"/>
          <w:sz w:val="21"/>
        </w:rPr>
      </w:pPr>
    </w:p>
    <w:p>
      <w:pPr>
        <w:pStyle w:val="2"/>
        <w:spacing w:before="102" w:line="372" w:lineRule="auto"/>
        <w:ind w:left="232" w:right="13" w:firstLine="648"/>
        <w:jc w:val="both"/>
      </w:pPr>
      <w:r>
        <w:rPr>
          <w:spacing w:val="13"/>
        </w:rPr>
        <w:t>真人模特，要提交与主题风格相符的设计构思和设计</w:t>
      </w:r>
      <w:r>
        <w:rPr>
          <w:spacing w:val="9"/>
        </w:rPr>
        <w:t xml:space="preserve"> </w:t>
      </w:r>
      <w:r>
        <w:rPr>
          <w:spacing w:val="13"/>
        </w:rPr>
        <w:t>提案（附素描图片）及文字说明，可参照参考图，发型与</w:t>
      </w:r>
    </w:p>
    <w:p>
      <w:pPr>
        <w:pStyle w:val="2"/>
        <w:spacing w:before="1" w:line="221" w:lineRule="auto"/>
        <w:ind w:left="235"/>
      </w:pPr>
      <w:r>
        <w:rPr>
          <w:spacing w:val="6"/>
        </w:rPr>
        <w:t>发饰搭配突出设计风格。</w:t>
      </w:r>
    </w:p>
    <w:p>
      <w:pPr>
        <w:spacing w:line="428" w:lineRule="auto"/>
        <w:rPr>
          <w:rFonts w:ascii="Arial"/>
          <w:sz w:val="21"/>
        </w:rPr>
      </w:pPr>
    </w:p>
    <w:p>
      <w:pPr>
        <w:pStyle w:val="2"/>
        <w:spacing w:before="102" w:line="219" w:lineRule="auto"/>
        <w:ind w:left="574"/>
      </w:pPr>
      <w:r>
        <w:rPr>
          <w:spacing w:val="5"/>
        </w:rPr>
        <w:t>1.具有艺术美感的牡丹主题面部妆造。</w:t>
      </w:r>
    </w:p>
    <w:p>
      <w:pPr>
        <w:spacing w:line="433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right="41"/>
        <w:jc w:val="right"/>
      </w:pPr>
      <w:r>
        <w:rPr>
          <w:spacing w:val="11"/>
          <w:position w:val="23"/>
        </w:rPr>
        <w:t>2.本场比赛要求选手设计与制作面部化妆（含彩绘）、</w:t>
      </w:r>
    </w:p>
    <w:p>
      <w:pPr>
        <w:pStyle w:val="2"/>
        <w:spacing w:line="221" w:lineRule="auto"/>
        <w:ind w:right="13"/>
        <w:jc w:val="right"/>
      </w:pPr>
      <w:r>
        <w:rPr>
          <w:spacing w:val="13"/>
        </w:rPr>
        <w:t>发型、发饰等与人物形象和谐的整体造型，要被大众所欣</w:t>
      </w:r>
    </w:p>
    <w:p>
      <w:pPr>
        <w:spacing w:line="221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61"/>
      </w:pPr>
      <w:r>
        <w:rPr>
          <w:spacing w:val="-2"/>
        </w:rPr>
        <w:t>赏和接受。</w:t>
      </w:r>
    </w:p>
    <w:p>
      <w:pPr>
        <w:spacing w:line="428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jc w:val="right"/>
      </w:pPr>
      <w:r>
        <w:rPr>
          <w:spacing w:val="3"/>
        </w:rPr>
        <w:t>3.本场比赛化妆现场操作，但对整体设计进行综合评分。</w:t>
      </w:r>
    </w:p>
    <w:p>
      <w:pPr>
        <w:spacing w:line="429" w:lineRule="auto"/>
        <w:rPr>
          <w:rFonts w:ascii="Arial"/>
          <w:sz w:val="21"/>
        </w:rPr>
      </w:pPr>
    </w:p>
    <w:p>
      <w:pPr>
        <w:pStyle w:val="2"/>
        <w:spacing w:before="100" w:line="624" w:lineRule="exact"/>
        <w:ind w:right="91"/>
        <w:jc w:val="right"/>
      </w:pPr>
      <w:r>
        <w:rPr>
          <w:spacing w:val="12"/>
          <w:position w:val="23"/>
        </w:rPr>
        <w:t>4.模特面部不能有纹眉、纹眼线、纹唇线，不能嫁接睫</w:t>
      </w:r>
    </w:p>
    <w:p>
      <w:pPr>
        <w:pStyle w:val="2"/>
        <w:spacing w:before="1" w:line="221" w:lineRule="auto"/>
        <w:ind w:left="245"/>
      </w:pPr>
      <w:r>
        <w:t>毛，</w:t>
      </w:r>
      <w:r>
        <w:rPr>
          <w:spacing w:val="-74"/>
        </w:rPr>
        <w:t xml:space="preserve"> </w:t>
      </w:r>
      <w:r>
        <w:t>比赛开始前不能粘美目贴。</w:t>
      </w:r>
    </w:p>
    <w:p>
      <w:pPr>
        <w:spacing w:line="429" w:lineRule="auto"/>
        <w:rPr>
          <w:rFonts w:ascii="Arial"/>
          <w:sz w:val="21"/>
        </w:rPr>
      </w:pPr>
    </w:p>
    <w:p>
      <w:pPr>
        <w:pStyle w:val="2"/>
        <w:spacing w:before="100" w:line="624" w:lineRule="exact"/>
        <w:ind w:right="90"/>
        <w:jc w:val="right"/>
      </w:pPr>
      <w:r>
        <w:rPr>
          <w:spacing w:val="11"/>
          <w:position w:val="23"/>
        </w:rPr>
        <w:t>5.赛前可为模特穿好服装（服装由赛方统一提供</w:t>
      </w:r>
      <w:r>
        <w:rPr>
          <w:spacing w:val="28"/>
          <w:position w:val="23"/>
        </w:rPr>
        <w:t>），</w:t>
      </w:r>
      <w:r>
        <w:rPr>
          <w:spacing w:val="11"/>
          <w:position w:val="23"/>
        </w:rPr>
        <w:t>做</w:t>
      </w:r>
    </w:p>
    <w:p>
      <w:pPr>
        <w:pStyle w:val="2"/>
        <w:spacing w:before="1" w:line="222" w:lineRule="auto"/>
        <w:ind w:left="239"/>
      </w:pPr>
      <w:r>
        <w:rPr>
          <w:spacing w:val="6"/>
        </w:rPr>
        <w:t>好发型，戴好饰品，面部以下可以打好粉底。</w:t>
      </w:r>
    </w:p>
    <w:p>
      <w:pPr>
        <w:spacing w:line="427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jc w:val="right"/>
      </w:pPr>
      <w:r>
        <w:rPr>
          <w:spacing w:val="2"/>
          <w:position w:val="23"/>
        </w:rPr>
        <w:t>6.化妆工具：除喷枪、模板外，允许使用所有化妆工具，</w:t>
      </w:r>
    </w:p>
    <w:p>
      <w:pPr>
        <w:pStyle w:val="2"/>
        <w:spacing w:before="1" w:line="222" w:lineRule="auto"/>
        <w:ind w:left="275"/>
      </w:pPr>
      <w:r>
        <w:rPr>
          <w:spacing w:val="-6"/>
        </w:rPr>
        <w:t>品牌不限。</w:t>
      </w:r>
    </w:p>
    <w:p>
      <w:pPr>
        <w:spacing w:line="425" w:lineRule="auto"/>
        <w:rPr>
          <w:rFonts w:ascii="Arial"/>
          <w:sz w:val="21"/>
        </w:rPr>
      </w:pPr>
    </w:p>
    <w:p>
      <w:pPr>
        <w:pStyle w:val="2"/>
        <w:spacing w:before="101" w:line="905" w:lineRule="exact"/>
        <w:ind w:left="567"/>
      </w:pPr>
      <w:r>
        <w:rPr>
          <w:spacing w:val="4"/>
          <w:position w:val="45"/>
        </w:rPr>
        <w:t>7.按照职业安全卫生标准要求准备工具、产品及工位。</w:t>
      </w:r>
    </w:p>
    <w:p>
      <w:pPr>
        <w:pStyle w:val="2"/>
        <w:spacing w:before="1" w:line="223" w:lineRule="auto"/>
        <w:ind w:left="567"/>
      </w:pPr>
      <w:r>
        <w:rPr>
          <w:spacing w:val="2"/>
        </w:rPr>
        <w:t>8.眼影用色不少于 3</w:t>
      </w:r>
      <w:r>
        <w:rPr>
          <w:spacing w:val="14"/>
        </w:rPr>
        <w:t xml:space="preserve"> </w:t>
      </w:r>
      <w:r>
        <w:rPr>
          <w:spacing w:val="2"/>
        </w:rPr>
        <w:t>个颜色。</w:t>
      </w:r>
    </w:p>
    <w:p>
      <w:pPr>
        <w:spacing w:line="425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229" w:right="89" w:firstLine="337"/>
        <w:jc w:val="both"/>
      </w:pPr>
      <w:r>
        <w:t>9.发型与发饰：发型需提前做好发型造型和服装穿搭，比</w:t>
      </w:r>
      <w:r>
        <w:rPr>
          <w:spacing w:val="4"/>
        </w:rPr>
        <w:t xml:space="preserve"> </w:t>
      </w:r>
      <w:r>
        <w:rPr>
          <w:spacing w:val="-1"/>
        </w:rPr>
        <w:t>赛结束后再给</w:t>
      </w:r>
      <w:r>
        <w:rPr>
          <w:spacing w:val="-35"/>
        </w:rPr>
        <w:t xml:space="preserve"> </w:t>
      </w:r>
      <w:r>
        <w:rPr>
          <w:spacing w:val="-1"/>
        </w:rPr>
        <w:t>3</w:t>
      </w:r>
      <w:r>
        <w:rPr>
          <w:spacing w:val="-62"/>
        </w:rPr>
        <w:t xml:space="preserve"> </w:t>
      </w:r>
      <w:r>
        <w:rPr>
          <w:spacing w:val="-1"/>
        </w:rPr>
        <w:t>分钟整理服装和饰品。发型与服饰必须与中</w:t>
      </w:r>
    </w:p>
    <w:p>
      <w:pPr>
        <w:pStyle w:val="2"/>
        <w:spacing w:line="222" w:lineRule="auto"/>
        <w:ind w:left="258"/>
      </w:pPr>
      <w:r>
        <w:rPr>
          <w:spacing w:val="2"/>
        </w:rPr>
        <w:t>式装扮风格统一和谐。</w:t>
      </w:r>
    </w:p>
    <w:p>
      <w:pPr>
        <w:spacing w:line="222" w:lineRule="auto"/>
        <w:sectPr>
          <w:pgSz w:w="11906" w:h="16839"/>
          <w:pgMar w:top="400" w:right="1708" w:bottom="400" w:left="1785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4018280</wp:posOffset>
            </wp:positionH>
            <wp:positionV relativeFrom="page">
              <wp:posOffset>1371600</wp:posOffset>
            </wp:positionV>
            <wp:extent cx="2743200" cy="366204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62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584"/>
      </w:pPr>
      <w:r>
        <w:rPr>
          <w:b/>
          <w:bCs/>
          <w:spacing w:val="-2"/>
        </w:rPr>
        <w:t>附：参考图</w:t>
      </w:r>
    </w:p>
    <w:p>
      <w:pPr>
        <w:spacing w:before="190" w:line="5724" w:lineRule="exact"/>
        <w:ind w:firstLine="910"/>
      </w:pPr>
      <w:r>
        <w:rPr>
          <w:position w:val="-114"/>
        </w:rPr>
        <w:drawing>
          <wp:inline distT="0" distB="0" distL="0" distR="0">
            <wp:extent cx="2727325" cy="363474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7959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4" w:line="225" w:lineRule="auto"/>
        <w:ind w:left="15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（四）分数权重</w:t>
      </w:r>
    </w:p>
    <w:p>
      <w:pPr>
        <w:spacing w:line="205" w:lineRule="exact"/>
      </w:pPr>
    </w:p>
    <w:tbl>
      <w:tblPr>
        <w:tblStyle w:val="5"/>
        <w:tblW w:w="102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2"/>
        <w:gridCol w:w="2627"/>
        <w:gridCol w:w="1667"/>
        <w:gridCol w:w="1736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682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3" w:lineRule="auto"/>
              <w:ind w:left="1026"/>
            </w:pPr>
            <w:r>
              <w:rPr>
                <w:spacing w:val="4"/>
              </w:rPr>
              <w:t>模块</w:t>
            </w:r>
          </w:p>
        </w:tc>
        <w:tc>
          <w:tcPr>
            <w:tcW w:w="6030" w:type="dxa"/>
            <w:gridSpan w:val="3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2" w:lineRule="auto"/>
              <w:ind w:left="2387"/>
            </w:pPr>
            <w:r>
              <w:rPr>
                <w:spacing w:val="5"/>
              </w:rPr>
              <w:t>分数权重</w:t>
            </w:r>
          </w:p>
        </w:tc>
        <w:tc>
          <w:tcPr>
            <w:tcW w:w="1511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2" w:lineRule="auto"/>
              <w:ind w:left="129"/>
            </w:pPr>
            <w:r>
              <w:rPr>
                <w:spacing w:val="5"/>
              </w:rPr>
              <w:t>合计总分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26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1" w:lineRule="auto"/>
              <w:ind w:right="33"/>
              <w:jc w:val="right"/>
            </w:pPr>
            <w:r>
              <w:rPr>
                <w:spacing w:val="8"/>
              </w:rPr>
              <w:t>行为违规扣分项</w:t>
            </w:r>
          </w:p>
        </w:tc>
        <w:tc>
          <w:tcPr>
            <w:tcW w:w="166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624" w:lineRule="exact"/>
              <w:ind w:left="47"/>
            </w:pPr>
            <w:r>
              <w:rPr>
                <w:spacing w:val="6"/>
                <w:position w:val="23"/>
              </w:rPr>
              <w:t>技术作品得</w:t>
            </w:r>
          </w:p>
          <w:p>
            <w:pPr>
              <w:pStyle w:val="6"/>
              <w:spacing w:before="1" w:line="223" w:lineRule="auto"/>
              <w:ind w:left="526"/>
            </w:pPr>
            <w:r>
              <w:rPr>
                <w:spacing w:val="1"/>
              </w:rPr>
              <w:t>分项</w:t>
            </w:r>
          </w:p>
        </w:tc>
        <w:tc>
          <w:tcPr>
            <w:tcW w:w="173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240"/>
            </w:pPr>
            <w:r>
              <w:rPr>
                <w:rFonts w:ascii="宋体" w:hAnsi="宋体" w:eastAsia="宋体" w:cs="宋体"/>
                <w:spacing w:val="6"/>
              </w:rPr>
              <w:t>巡</w:t>
            </w:r>
            <w:r>
              <w:rPr>
                <w:spacing w:val="6"/>
              </w:rPr>
              <w:t>游投票</w:t>
            </w:r>
          </w:p>
        </w:tc>
        <w:tc>
          <w:tcPr>
            <w:tcW w:w="1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682" w:type="dxa"/>
            <w:vAlign w:val="top"/>
          </w:tcPr>
          <w:p>
            <w:pPr>
              <w:pStyle w:val="6"/>
              <w:spacing w:before="144" w:line="231" w:lineRule="auto"/>
              <w:ind w:left="869" w:right="60" w:hanging="470"/>
            </w:pPr>
            <w:r>
              <w:rPr>
                <w:spacing w:val="6"/>
              </w:rPr>
              <w:t>牡丹形象设计面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部装扮</w:t>
            </w:r>
          </w:p>
        </w:tc>
        <w:tc>
          <w:tcPr>
            <w:tcW w:w="26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4" w:lineRule="auto"/>
              <w:ind w:left="529"/>
            </w:pPr>
            <w:r>
              <w:rPr>
                <w:spacing w:val="-2"/>
              </w:rPr>
              <w:t>不超过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分</w:t>
            </w:r>
          </w:p>
        </w:tc>
        <w:tc>
          <w:tcPr>
            <w:tcW w:w="166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41" w:lineRule="auto"/>
              <w:ind w:left="618"/>
            </w:pPr>
            <w:r>
              <w:rPr>
                <w:spacing w:val="-4"/>
              </w:rPr>
              <w:t>70%</w:t>
            </w:r>
          </w:p>
        </w:tc>
        <w:tc>
          <w:tcPr>
            <w:tcW w:w="173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41" w:lineRule="auto"/>
              <w:ind w:left="662"/>
            </w:pPr>
            <w:r>
              <w:rPr>
                <w:spacing w:val="-8"/>
              </w:rPr>
              <w:t>30%</w:t>
            </w:r>
          </w:p>
        </w:tc>
        <w:tc>
          <w:tcPr>
            <w:tcW w:w="151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5" w:lineRule="auto"/>
              <w:ind w:left="673"/>
            </w:pPr>
            <w:r>
              <w:rPr>
                <w:spacing w:val="-6"/>
              </w:rPr>
              <w:t>100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787" w:bottom="400" w:left="889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0" w:lineRule="auto"/>
        <w:ind w:left="9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（五）牡丹形象设计大赛评分标准</w:t>
      </w:r>
    </w:p>
    <w:p>
      <w:pPr>
        <w:spacing w:before="173"/>
      </w:pPr>
    </w:p>
    <w:tbl>
      <w:tblPr>
        <w:tblStyle w:val="5"/>
        <w:tblW w:w="102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3"/>
        <w:gridCol w:w="816"/>
        <w:gridCol w:w="645"/>
        <w:gridCol w:w="630"/>
        <w:gridCol w:w="661"/>
        <w:gridCol w:w="16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2" w:line="224" w:lineRule="auto"/>
              <w:ind w:left="2541"/>
            </w:pPr>
            <w:r>
              <w:rPr>
                <w:b/>
                <w:bCs/>
                <w:spacing w:val="-7"/>
              </w:rPr>
              <w:t>违规扣分项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3" w:lineRule="auto"/>
              <w:ind w:left="1338"/>
            </w:pPr>
            <w:r>
              <w:t>（</w:t>
            </w:r>
            <w:r>
              <w:rPr>
                <w:rFonts w:ascii="宋体" w:hAnsi="宋体" w:eastAsia="宋体" w:cs="宋体"/>
                <w:b/>
                <w:bCs/>
              </w:rPr>
              <w:t>详</w:t>
            </w:r>
            <w:r>
              <w:rPr>
                <w:b/>
                <w:bCs/>
              </w:rPr>
              <w:t>细违规准则见最后附</w:t>
            </w:r>
            <w:r>
              <w:rPr>
                <w:rFonts w:ascii="宋体" w:hAnsi="宋体" w:eastAsia="宋体" w:cs="宋体"/>
                <w:b/>
                <w:bCs/>
              </w:rPr>
              <w:t>页</w:t>
            </w:r>
            <w:r>
              <w:rPr>
                <w:b/>
                <w:bCs/>
              </w:rPr>
              <w:t>）</w:t>
            </w:r>
          </w:p>
        </w:tc>
        <w:tc>
          <w:tcPr>
            <w:tcW w:w="81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32"/>
            </w:pPr>
            <w:r>
              <w:rPr>
                <w:b/>
                <w:bCs/>
                <w:spacing w:val="-14"/>
              </w:rPr>
              <w:t>总分</w:t>
            </w:r>
          </w:p>
        </w:tc>
        <w:tc>
          <w:tcPr>
            <w:tcW w:w="645" w:type="dxa"/>
            <w:textDirection w:val="tbRlV"/>
            <w:vAlign w:val="top"/>
          </w:tcPr>
          <w:p>
            <w:pPr>
              <w:pStyle w:val="6"/>
              <w:spacing w:before="319" w:line="210" w:lineRule="auto"/>
              <w:ind w:left="253"/>
            </w:pPr>
            <w:r>
              <w:rPr>
                <w:b/>
                <w:bCs/>
                <w:spacing w:val="4"/>
              </w:rPr>
              <w:t>得</w:t>
            </w:r>
            <w:r>
              <w:rPr>
                <w:spacing w:val="47"/>
              </w:rPr>
              <w:t xml:space="preserve">  </w:t>
            </w:r>
            <w:r>
              <w:rPr>
                <w:b/>
                <w:bCs/>
                <w:spacing w:val="4"/>
              </w:rPr>
              <w:t>分</w:t>
            </w:r>
            <w:r>
              <w:rPr>
                <w:spacing w:val="47"/>
              </w:rPr>
              <w:t xml:space="preserve">  </w:t>
            </w:r>
            <w:r>
              <w:rPr>
                <w:b/>
                <w:bCs/>
                <w:spacing w:val="4"/>
              </w:rPr>
              <w:t>项</w:t>
            </w:r>
          </w:p>
        </w:tc>
        <w:tc>
          <w:tcPr>
            <w:tcW w:w="630" w:type="dxa"/>
            <w:textDirection w:val="tbRlV"/>
            <w:vAlign w:val="top"/>
          </w:tcPr>
          <w:p>
            <w:pPr>
              <w:pStyle w:val="6"/>
              <w:spacing w:before="148" w:line="211" w:lineRule="auto"/>
              <w:ind w:left="253"/>
            </w:pPr>
            <w:r>
              <w:rPr>
                <w:b/>
                <w:bCs/>
                <w:spacing w:val="4"/>
              </w:rPr>
              <w:t>扣</w:t>
            </w:r>
            <w:r>
              <w:rPr>
                <w:spacing w:val="47"/>
              </w:rPr>
              <w:t xml:space="preserve">  </w:t>
            </w:r>
            <w:r>
              <w:rPr>
                <w:b/>
                <w:bCs/>
                <w:spacing w:val="4"/>
              </w:rPr>
              <w:t>分</w:t>
            </w:r>
            <w:r>
              <w:rPr>
                <w:spacing w:val="47"/>
              </w:rPr>
              <w:t xml:space="preserve">  </w:t>
            </w:r>
            <w:r>
              <w:rPr>
                <w:b/>
                <w:bCs/>
                <w:spacing w:val="4"/>
              </w:rPr>
              <w:t>项</w:t>
            </w:r>
          </w:p>
        </w:tc>
        <w:tc>
          <w:tcPr>
            <w:tcW w:w="661" w:type="dxa"/>
            <w:textDirection w:val="tbRlV"/>
            <w:vAlign w:val="top"/>
          </w:tcPr>
          <w:p>
            <w:pPr>
              <w:pStyle w:val="6"/>
              <w:spacing w:before="335" w:line="210" w:lineRule="auto"/>
              <w:ind w:left="253"/>
            </w:pPr>
            <w:r>
              <w:rPr>
                <w:b/>
                <w:bCs/>
                <w:spacing w:val="4"/>
              </w:rPr>
              <w:t>得</w:t>
            </w:r>
            <w:r>
              <w:rPr>
                <w:spacing w:val="6"/>
              </w:rPr>
              <w:t xml:space="preserve">       </w:t>
            </w:r>
            <w:r>
              <w:rPr>
                <w:b/>
                <w:bCs/>
                <w:spacing w:val="4"/>
              </w:rPr>
              <w:t>分</w:t>
            </w:r>
          </w:p>
        </w:tc>
        <w:tc>
          <w:tcPr>
            <w:tcW w:w="1688" w:type="dxa"/>
            <w:vAlign w:val="top"/>
          </w:tcPr>
          <w:p>
            <w:pPr>
              <w:pStyle w:val="6"/>
              <w:spacing w:before="253" w:line="722" w:lineRule="exact"/>
              <w:ind w:left="394"/>
            </w:pPr>
            <w:r>
              <w:rPr>
                <w:b/>
                <w:bCs/>
                <w:spacing w:val="-6"/>
                <w:position w:val="31"/>
              </w:rPr>
              <w:t>扣分组</w:t>
            </w:r>
          </w:p>
          <w:p>
            <w:pPr>
              <w:pStyle w:val="6"/>
              <w:spacing w:before="1" w:line="223" w:lineRule="auto"/>
              <w:ind w:left="220"/>
            </w:pPr>
            <w:r>
              <w:rPr>
                <w:b/>
                <w:bCs/>
                <w:spacing w:val="-1"/>
              </w:rPr>
              <w:t>（裁判）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48" w:line="224" w:lineRule="auto"/>
              <w:ind w:left="691"/>
            </w:pPr>
            <w:r>
              <w:rPr>
                <w:spacing w:val="-4"/>
              </w:rPr>
              <w:t>比赛规则违规：</w:t>
            </w:r>
          </w:p>
          <w:p>
            <w:pPr>
              <w:pStyle w:val="6"/>
              <w:spacing w:before="246" w:line="372" w:lineRule="auto"/>
              <w:ind w:left="16" w:firstLine="614"/>
            </w:pPr>
            <w:r>
              <w:rPr>
                <w:spacing w:val="-8"/>
              </w:rPr>
              <w:t>每一项次违规减去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1</w:t>
            </w:r>
            <w:r>
              <w:rPr>
                <w:spacing w:val="-81"/>
              </w:rPr>
              <w:t xml:space="preserve"> </w:t>
            </w:r>
            <w:r>
              <w:rPr>
                <w:spacing w:val="-8"/>
              </w:rPr>
              <w:t>分，可在反复违规</w:t>
            </w:r>
            <w:r>
              <w:t xml:space="preserve"> </w:t>
            </w:r>
            <w:r>
              <w:rPr>
                <w:spacing w:val="12"/>
              </w:rPr>
              <w:t>项上继续扣分，扣完为止。（扣分不得超</w:t>
            </w:r>
          </w:p>
          <w:p>
            <w:pPr>
              <w:pStyle w:val="6"/>
              <w:spacing w:before="1" w:line="223" w:lineRule="auto"/>
              <w:ind w:left="20"/>
            </w:pPr>
            <w:r>
              <w:rPr>
                <w:spacing w:val="-9"/>
              </w:rPr>
              <w:t>过</w:t>
            </w:r>
            <w:r>
              <w:rPr>
                <w:spacing w:val="-55"/>
              </w:rP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60"/>
              </w:rPr>
              <w:t xml:space="preserve"> </w:t>
            </w:r>
            <w:r>
              <w:rPr>
                <w:spacing w:val="-9"/>
              </w:rPr>
              <w:t>分）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1" w:line="223" w:lineRule="auto"/>
              <w:ind w:left="324"/>
            </w:pPr>
            <w:r>
              <w:rPr>
                <w:spacing w:val="-1"/>
              </w:rPr>
              <w:t>纹眉、纹眼线、纹唇线（各减去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79"/>
              </w:rPr>
              <w:t xml:space="preserve"> </w:t>
            </w:r>
            <w:r>
              <w:rPr>
                <w:spacing w:val="-1"/>
              </w:rPr>
              <w:t>分）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1" w:line="624" w:lineRule="exact"/>
              <w:jc w:val="right"/>
            </w:pPr>
            <w:r>
              <w:rPr>
                <w:spacing w:val="3"/>
                <w:position w:val="23"/>
              </w:rPr>
              <w:t>睫毛嫁接、提前粘美目贴（各减去 1</w:t>
            </w:r>
          </w:p>
          <w:p>
            <w:pPr>
              <w:pStyle w:val="6"/>
              <w:spacing w:before="1" w:line="223" w:lineRule="auto"/>
              <w:ind w:left="163"/>
            </w:pPr>
            <w:r>
              <w:rPr>
                <w:spacing w:val="-4"/>
              </w:rPr>
              <w:t>分）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3" w:line="624" w:lineRule="exact"/>
              <w:jc w:val="right"/>
            </w:pPr>
            <w:r>
              <w:rPr>
                <w:spacing w:val="2"/>
                <w:position w:val="23"/>
              </w:rPr>
              <w:t>面部化妆、发饰造型---不符合比赛主</w:t>
            </w:r>
          </w:p>
          <w:p>
            <w:pPr>
              <w:pStyle w:val="6"/>
              <w:spacing w:line="222" w:lineRule="auto"/>
              <w:ind w:left="16"/>
            </w:pPr>
            <w:r>
              <w:rPr>
                <w:spacing w:val="-2"/>
              </w:rPr>
              <w:t>题要求（扣分不得超过</w:t>
            </w:r>
            <w:r>
              <w:rPr>
                <w:spacing w:val="-57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65"/>
              </w:rPr>
              <w:t xml:space="preserve"> </w:t>
            </w:r>
            <w:r>
              <w:rPr>
                <w:spacing w:val="-2"/>
              </w:rPr>
              <w:t>分）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6" w:line="222" w:lineRule="auto"/>
              <w:ind w:left="16"/>
            </w:pPr>
            <w:r>
              <w:rPr>
                <w:b/>
                <w:bCs/>
                <w:spacing w:val="-4"/>
              </w:rPr>
              <w:t>违规扣分总计不得超过</w:t>
            </w:r>
            <w:r>
              <w:rPr>
                <w:spacing w:val="-44"/>
              </w:rPr>
              <w:t xml:space="preserve"> </w:t>
            </w:r>
            <w:r>
              <w:rPr>
                <w:b/>
                <w:bCs/>
                <w:spacing w:val="-4"/>
              </w:rPr>
              <w:t>10</w:t>
            </w:r>
            <w:r>
              <w:rPr>
                <w:spacing w:val="-67"/>
              </w:rPr>
              <w:t xml:space="preserve"> </w:t>
            </w:r>
            <w:r>
              <w:rPr>
                <w:b/>
                <w:bCs/>
                <w:spacing w:val="-4"/>
              </w:rPr>
              <w:t>分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4" w:line="220" w:lineRule="auto"/>
              <w:ind w:left="16"/>
            </w:pPr>
            <w:r>
              <w:rPr>
                <w:b/>
                <w:bCs/>
                <w:spacing w:val="-4"/>
              </w:rPr>
              <w:t>技术作品得分项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55" w:line="224" w:lineRule="auto"/>
              <w:ind w:left="4"/>
            </w:pPr>
            <w:r>
              <w:rPr>
                <w:b/>
                <w:bCs/>
                <w:spacing w:val="-1"/>
              </w:rPr>
              <w:t>（裁判组）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36" w:line="645" w:lineRule="exact"/>
              <w:jc w:val="right"/>
            </w:pPr>
            <w:r>
              <w:rPr>
                <w:spacing w:val="3"/>
                <w:position w:val="23"/>
              </w:rPr>
              <w:t>粉</w:t>
            </w:r>
            <w:r>
              <w:rPr>
                <w:rFonts w:ascii="宋体" w:hAnsi="宋体" w:eastAsia="宋体" w:cs="宋体"/>
                <w:spacing w:val="3"/>
                <w:position w:val="23"/>
              </w:rPr>
              <w:t>底</w:t>
            </w:r>
            <w:r>
              <w:rPr>
                <w:spacing w:val="3"/>
                <w:position w:val="23"/>
              </w:rPr>
              <w:t>;厚薄均匀，颜色自然柔和，皮肤质感</w:t>
            </w:r>
          </w:p>
          <w:p>
            <w:pPr>
              <w:pStyle w:val="6"/>
              <w:spacing w:before="1" w:line="223" w:lineRule="auto"/>
              <w:ind w:left="22"/>
            </w:pPr>
            <w:r>
              <w:rPr>
                <w:spacing w:val="-3"/>
              </w:rPr>
              <w:t>细腻。</w:t>
            </w:r>
          </w:p>
        </w:tc>
        <w:tc>
          <w:tcPr>
            <w:tcW w:w="81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5" w:lineRule="auto"/>
              <w:ind w:left="283"/>
            </w:pPr>
            <w:r>
              <w:rPr>
                <w:spacing w:val="-13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24" w:line="222" w:lineRule="auto"/>
              <w:ind w:left="6"/>
            </w:pPr>
            <w:r>
              <w:rPr>
                <w:spacing w:val="7"/>
              </w:rPr>
              <w:t>修容：厚薄均匀自然，有立体感。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6" w:line="182" w:lineRule="auto"/>
              <w:ind w:left="359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7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24" w:line="221" w:lineRule="auto"/>
              <w:ind w:left="13"/>
            </w:pPr>
            <w:r>
              <w:rPr>
                <w:spacing w:val="6"/>
              </w:rPr>
              <w:t>腮红：晕染均匀自然，位置准确对称。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8" w:line="182" w:lineRule="auto"/>
              <w:ind w:left="359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72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744" w:bottom="400" w:left="892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102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3"/>
        <w:gridCol w:w="816"/>
        <w:gridCol w:w="645"/>
        <w:gridCol w:w="630"/>
        <w:gridCol w:w="661"/>
        <w:gridCol w:w="16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5" w:line="624" w:lineRule="exact"/>
              <w:ind w:left="37"/>
            </w:pPr>
            <w:r>
              <w:rPr>
                <w:spacing w:val="7"/>
                <w:position w:val="23"/>
              </w:rPr>
              <w:t>眼妆：</w:t>
            </w:r>
            <w:r>
              <w:rPr>
                <w:spacing w:val="-92"/>
                <w:position w:val="23"/>
              </w:rPr>
              <w:t xml:space="preserve"> </w:t>
            </w:r>
            <w:r>
              <w:rPr>
                <w:spacing w:val="7"/>
                <w:position w:val="23"/>
              </w:rPr>
              <w:t>眼影比例，结构，色彩左右对称；</w:t>
            </w:r>
          </w:p>
          <w:p>
            <w:pPr>
              <w:pStyle w:val="6"/>
              <w:spacing w:line="222" w:lineRule="auto"/>
              <w:ind w:left="37"/>
            </w:pPr>
            <w:r>
              <w:rPr>
                <w:spacing w:val="4"/>
              </w:rPr>
              <w:t>晕染均匀，过渡自然，干净。</w:t>
            </w:r>
          </w:p>
        </w:tc>
        <w:tc>
          <w:tcPr>
            <w:tcW w:w="816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21" w:line="222" w:lineRule="auto"/>
              <w:ind w:left="37"/>
            </w:pPr>
            <w:r>
              <w:rPr>
                <w:spacing w:val="2"/>
              </w:rPr>
              <w:t>眼线：干净流畅。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3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68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2" w:line="624" w:lineRule="exact"/>
              <w:jc w:val="right"/>
            </w:pPr>
            <w:r>
              <w:rPr>
                <w:spacing w:val="11"/>
                <w:position w:val="23"/>
              </w:rPr>
              <w:t>睫毛：对称、干净，卷翘弧度自然，粘合</w:t>
            </w:r>
          </w:p>
          <w:p>
            <w:pPr>
              <w:pStyle w:val="6"/>
              <w:spacing w:line="220" w:lineRule="auto"/>
              <w:ind w:left="22"/>
            </w:pPr>
            <w:r>
              <w:rPr>
                <w:spacing w:val="5"/>
              </w:rPr>
              <w:t>牢固，假睫毛贴近真睫毛底线。</w:t>
            </w:r>
          </w:p>
        </w:tc>
        <w:tc>
          <w:tcPr>
            <w:tcW w:w="816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3" w:line="624" w:lineRule="exact"/>
              <w:jc w:val="right"/>
            </w:pPr>
            <w:r>
              <w:rPr>
                <w:spacing w:val="11"/>
                <w:position w:val="23"/>
              </w:rPr>
              <w:t>眉毛：适合脸型；对称、干净；眉型自然</w:t>
            </w:r>
          </w:p>
          <w:p>
            <w:pPr>
              <w:pStyle w:val="6"/>
              <w:spacing w:line="222" w:lineRule="auto"/>
              <w:ind w:left="13"/>
            </w:pPr>
            <w:r>
              <w:rPr>
                <w:spacing w:val="6"/>
              </w:rPr>
              <w:t>流畅，虚实过渡自然，有立体感。</w:t>
            </w:r>
          </w:p>
        </w:tc>
        <w:tc>
          <w:tcPr>
            <w:tcW w:w="816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6" w:line="624" w:lineRule="exact"/>
              <w:jc w:val="right"/>
            </w:pPr>
            <w:r>
              <w:rPr>
                <w:spacing w:val="12"/>
                <w:position w:val="23"/>
              </w:rPr>
              <w:t>唇妆：均匀、平衡、整洁干净，唇线清晰</w:t>
            </w:r>
          </w:p>
          <w:p>
            <w:pPr>
              <w:pStyle w:val="6"/>
              <w:spacing w:line="222" w:lineRule="auto"/>
              <w:ind w:left="13"/>
            </w:pPr>
            <w:r>
              <w:rPr>
                <w:spacing w:val="6"/>
              </w:rPr>
              <w:t>流畅，形状自然，色彩饱满立体。</w:t>
            </w:r>
          </w:p>
        </w:tc>
        <w:tc>
          <w:tcPr>
            <w:tcW w:w="81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24" w:line="221" w:lineRule="auto"/>
              <w:jc w:val="right"/>
            </w:pPr>
            <w:r>
              <w:rPr>
                <w:spacing w:val="-5"/>
              </w:rPr>
              <w:t>妆面：干净对称牢固，化妆技巧突出特点。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7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72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23" w:line="222" w:lineRule="auto"/>
              <w:ind w:left="17"/>
            </w:pPr>
            <w:r>
              <w:rPr>
                <w:spacing w:val="6"/>
              </w:rPr>
              <w:t>色彩：搭配合理，层次过渡衔接自然。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6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7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5" w:line="624" w:lineRule="exact"/>
              <w:jc w:val="right"/>
            </w:pPr>
            <w:r>
              <w:rPr>
                <w:spacing w:val="7"/>
                <w:position w:val="23"/>
              </w:rPr>
              <w:t>五官：轮廓清晰，</w:t>
            </w:r>
            <w:r>
              <w:rPr>
                <w:spacing w:val="-68"/>
                <w:position w:val="23"/>
              </w:rPr>
              <w:t xml:space="preserve"> </w:t>
            </w:r>
            <w:r>
              <w:rPr>
                <w:spacing w:val="7"/>
                <w:position w:val="23"/>
              </w:rPr>
              <w:t>比例均匀，妆面设计与</w:t>
            </w:r>
          </w:p>
          <w:p>
            <w:pPr>
              <w:pStyle w:val="6"/>
              <w:spacing w:line="222" w:lineRule="auto"/>
              <w:ind w:left="17"/>
            </w:pPr>
            <w:r>
              <w:rPr>
                <w:spacing w:val="5"/>
              </w:rPr>
              <w:t>整体设计意图吻合。</w:t>
            </w:r>
          </w:p>
        </w:tc>
        <w:tc>
          <w:tcPr>
            <w:tcW w:w="816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182" w:lineRule="auto"/>
              <w:ind w:left="354"/>
            </w:pPr>
            <w:r>
              <w:t>5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5" w:line="624" w:lineRule="exact"/>
              <w:jc w:val="right"/>
            </w:pPr>
            <w:r>
              <w:rPr>
                <w:spacing w:val="12"/>
                <w:position w:val="23"/>
              </w:rPr>
              <w:t>发型：根据模特自身条件及场合需要设计</w:t>
            </w:r>
          </w:p>
          <w:p>
            <w:pPr>
              <w:pStyle w:val="6"/>
              <w:spacing w:line="222" w:lineRule="auto"/>
              <w:ind w:left="16"/>
            </w:pPr>
            <w:r>
              <w:rPr>
                <w:spacing w:val="4"/>
              </w:rPr>
              <w:t>合理，有美感。</w:t>
            </w:r>
          </w:p>
        </w:tc>
        <w:tc>
          <w:tcPr>
            <w:tcW w:w="816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5" w:lineRule="auto"/>
              <w:ind w:left="279"/>
            </w:pPr>
            <w:r>
              <w:rPr>
                <w:spacing w:val="-12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6" w:line="624" w:lineRule="exact"/>
              <w:jc w:val="right"/>
            </w:pPr>
            <w:r>
              <w:rPr>
                <w:spacing w:val="12"/>
                <w:position w:val="23"/>
              </w:rPr>
              <w:t>饰品：根据模特自身条件及场合需要搭配</w:t>
            </w:r>
          </w:p>
          <w:p>
            <w:pPr>
              <w:pStyle w:val="6"/>
              <w:spacing w:line="223" w:lineRule="auto"/>
              <w:ind w:left="20"/>
            </w:pPr>
            <w:r>
              <w:rPr>
                <w:spacing w:val="-2"/>
              </w:rPr>
              <w:t>和谐。</w:t>
            </w:r>
          </w:p>
        </w:tc>
        <w:tc>
          <w:tcPr>
            <w:tcW w:w="81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5" w:lineRule="auto"/>
              <w:ind w:left="279"/>
            </w:pPr>
            <w:r>
              <w:rPr>
                <w:spacing w:val="-12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156" w:line="372" w:lineRule="auto"/>
              <w:ind w:left="16" w:firstLine="1"/>
              <w:jc w:val="both"/>
            </w:pPr>
            <w:r>
              <w:rPr>
                <w:spacing w:val="12"/>
              </w:rPr>
              <w:t>整体：构思新颖，艺术性与牡丹主题相契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合；妆面、色彩、发型、发饰等搭配符合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大众对艺术美学的审美需求，注重整体效</w:t>
            </w:r>
          </w:p>
          <w:p>
            <w:pPr>
              <w:pStyle w:val="6"/>
              <w:spacing w:line="220" w:lineRule="auto"/>
              <w:ind w:left="9"/>
            </w:pPr>
            <w:r>
              <w:rPr>
                <w:spacing w:val="5"/>
              </w:rPr>
              <w:t>果，个性特点鲜明。</w:t>
            </w:r>
          </w:p>
        </w:tc>
        <w:tc>
          <w:tcPr>
            <w:tcW w:w="81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185" w:lineRule="auto"/>
              <w:ind w:left="279"/>
            </w:pPr>
            <w:r>
              <w:rPr>
                <w:spacing w:val="-12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-54"/>
              </w:rPr>
              <w:t xml:space="preserve"> </w:t>
            </w:r>
            <w:r>
              <w:rPr>
                <w:spacing w:val="1"/>
              </w:rPr>
              <w:t>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400" w:right="744" w:bottom="400" w:left="892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102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3"/>
        <w:gridCol w:w="816"/>
        <w:gridCol w:w="645"/>
        <w:gridCol w:w="630"/>
        <w:gridCol w:w="661"/>
        <w:gridCol w:w="16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1" w:line="220" w:lineRule="auto"/>
              <w:ind w:left="16"/>
            </w:pPr>
            <w:r>
              <w:rPr>
                <w:b/>
                <w:bCs/>
                <w:spacing w:val="-2"/>
              </w:rPr>
              <w:t>技术作品总计得分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5" w:line="185" w:lineRule="auto"/>
              <w:ind w:left="26"/>
            </w:pPr>
            <w:r>
              <w:rPr>
                <w:b/>
                <w:bCs/>
                <w:spacing w:val="-14"/>
              </w:rPr>
              <w:t>90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47" w:line="224" w:lineRule="auto"/>
              <w:ind w:left="3"/>
            </w:pPr>
            <w:r>
              <w:rPr>
                <w:b/>
                <w:bCs/>
              </w:rPr>
              <w:t>形象设计创意分数</w:t>
            </w:r>
          </w:p>
        </w:tc>
        <w:tc>
          <w:tcPr>
            <w:tcW w:w="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154" w:line="624" w:lineRule="exact"/>
              <w:jc w:val="right"/>
            </w:pPr>
            <w:r>
              <w:rPr>
                <w:b/>
                <w:bCs/>
                <w:spacing w:val="-7"/>
                <w:position w:val="23"/>
              </w:rPr>
              <w:t>整</w:t>
            </w:r>
            <w:r>
              <w:rPr>
                <w:spacing w:val="-15"/>
                <w:position w:val="23"/>
              </w:rPr>
              <w:t xml:space="preserve"> </w:t>
            </w:r>
            <w:r>
              <w:rPr>
                <w:b/>
                <w:bCs/>
                <w:spacing w:val="-7"/>
                <w:position w:val="23"/>
              </w:rPr>
              <w:t>体</w:t>
            </w:r>
            <w:r>
              <w:rPr>
                <w:spacing w:val="-7"/>
                <w:position w:val="23"/>
              </w:rPr>
              <w:t xml:space="preserve"> </w:t>
            </w:r>
            <w:r>
              <w:rPr>
                <w:b/>
                <w:bCs/>
                <w:spacing w:val="-7"/>
                <w:position w:val="23"/>
              </w:rPr>
              <w:t>设</w:t>
            </w:r>
            <w:r>
              <w:rPr>
                <w:spacing w:val="-7"/>
                <w:position w:val="23"/>
              </w:rPr>
              <w:t xml:space="preserve"> </w:t>
            </w:r>
            <w:r>
              <w:rPr>
                <w:b/>
                <w:bCs/>
                <w:spacing w:val="-7"/>
                <w:position w:val="23"/>
              </w:rPr>
              <w:t>计</w:t>
            </w:r>
          </w:p>
          <w:p>
            <w:pPr>
              <w:pStyle w:val="6"/>
              <w:spacing w:before="1" w:line="223" w:lineRule="auto"/>
              <w:ind w:left="4"/>
            </w:pPr>
            <w:r>
              <w:rPr>
                <w:b/>
                <w:bCs/>
                <w:spacing w:val="1"/>
              </w:rPr>
              <w:t>（裁判组）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2" w:line="220" w:lineRule="auto"/>
              <w:ind w:left="338"/>
            </w:pPr>
            <w:r>
              <w:t>手绘设计稿和文案与作品的契合度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6" w:line="185" w:lineRule="auto"/>
              <w:ind w:left="31"/>
            </w:pPr>
            <w:r>
              <w:rPr>
                <w:b/>
                <w:bCs/>
                <w:spacing w:val="-16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6"/>
              <w:spacing w:before="225" w:line="224" w:lineRule="auto"/>
              <w:ind w:left="12"/>
            </w:pPr>
            <w:r>
              <w:rPr>
                <w:spacing w:val="1"/>
              </w:rPr>
              <w:t>裁判组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823" w:type="dxa"/>
            <w:vAlign w:val="top"/>
          </w:tcPr>
          <w:p>
            <w:pPr>
              <w:pStyle w:val="6"/>
              <w:spacing w:before="252" w:line="224" w:lineRule="auto"/>
              <w:ind w:left="2210"/>
            </w:pPr>
            <w:r>
              <w:rPr>
                <w:b/>
                <w:bCs/>
                <w:spacing w:val="-14"/>
              </w:rPr>
              <w:t>总分</w:t>
            </w:r>
          </w:p>
        </w:tc>
        <w:tc>
          <w:tcPr>
            <w:tcW w:w="816" w:type="dxa"/>
            <w:vAlign w:val="top"/>
          </w:tcPr>
          <w:p>
            <w:pPr>
              <w:pStyle w:val="6"/>
              <w:spacing w:before="335" w:line="185" w:lineRule="auto"/>
              <w:ind w:left="31"/>
            </w:pPr>
            <w:r>
              <w:rPr>
                <w:b/>
                <w:bCs/>
                <w:spacing w:val="-18"/>
              </w:rPr>
              <w:t>10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3" w:line="223" w:lineRule="auto"/>
        <w:ind w:left="15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（六）扣分注意事项：</w:t>
      </w:r>
    </w:p>
    <w:p>
      <w:pPr>
        <w:pStyle w:val="2"/>
        <w:spacing w:before="251" w:line="372" w:lineRule="auto"/>
        <w:ind w:left="921" w:right="1055" w:firstLine="683"/>
      </w:pPr>
      <w:r>
        <w:rPr>
          <w:spacing w:val="7"/>
        </w:rPr>
        <w:t>以下情况将被视为违规（以下列举适用于每一个</w:t>
      </w:r>
      <w:r>
        <w:rPr>
          <w:spacing w:val="6"/>
        </w:rPr>
        <w:t>模块客</w:t>
      </w:r>
      <w:r>
        <w:t xml:space="preserve"> </w:t>
      </w:r>
      <w:r>
        <w:rPr>
          <w:spacing w:val="9"/>
        </w:rPr>
        <w:t>观分，违规一项扣除相应分值，可在同项违规条例中</w:t>
      </w:r>
      <w:r>
        <w:rPr>
          <w:spacing w:val="8"/>
        </w:rPr>
        <w:t>反复扣</w:t>
      </w:r>
    </w:p>
    <w:p>
      <w:pPr>
        <w:pStyle w:val="2"/>
        <w:spacing w:line="221" w:lineRule="auto"/>
        <w:ind w:left="940"/>
      </w:pPr>
      <w:r>
        <w:rPr>
          <w:spacing w:val="5"/>
        </w:rPr>
        <w:t>除，但不可超出单项模块总客观分。</w:t>
      </w:r>
      <w:r>
        <w:rPr>
          <w:spacing w:val="-74"/>
        </w:rPr>
        <w:t xml:space="preserve"> </w:t>
      </w:r>
      <w:r>
        <w:rPr>
          <w:spacing w:val="5"/>
        </w:rPr>
        <w:t>）</w:t>
      </w:r>
    </w:p>
    <w:p>
      <w:pPr>
        <w:pStyle w:val="2"/>
        <w:spacing w:before="252" w:line="624" w:lineRule="exact"/>
        <w:ind w:left="1580"/>
      </w:pPr>
      <w:r>
        <w:rPr>
          <w:spacing w:val="7"/>
          <w:position w:val="23"/>
        </w:rPr>
        <w:t>1．不可使用本文件要求中未涉及的材料、设备、器具、</w:t>
      </w:r>
    </w:p>
    <w:p>
      <w:pPr>
        <w:pStyle w:val="2"/>
        <w:spacing w:before="1" w:line="222" w:lineRule="auto"/>
        <w:ind w:left="927"/>
      </w:pPr>
      <w:r>
        <w:rPr>
          <w:spacing w:val="6"/>
        </w:rPr>
        <w:t>工具，或者附件。</w:t>
      </w:r>
    </w:p>
    <w:p>
      <w:pPr>
        <w:pStyle w:val="2"/>
        <w:spacing w:before="250" w:line="624" w:lineRule="exact"/>
        <w:ind w:left="1573"/>
      </w:pPr>
      <w:r>
        <w:rPr>
          <w:spacing w:val="14"/>
          <w:position w:val="23"/>
        </w:rPr>
        <w:t>2．不允许损坏大赛组委会提供的所有设备设施，赛前</w:t>
      </w:r>
    </w:p>
    <w:p>
      <w:pPr>
        <w:pStyle w:val="2"/>
        <w:spacing w:before="1" w:line="220" w:lineRule="auto"/>
        <w:ind w:left="916"/>
      </w:pPr>
      <w:r>
        <w:rPr>
          <w:spacing w:val="8"/>
        </w:rPr>
        <w:t>检查所有电器以及设备设施，如有问题及时举手向裁判报备。</w:t>
      </w:r>
    </w:p>
    <w:p>
      <w:pPr>
        <w:pStyle w:val="2"/>
        <w:spacing w:before="252" w:line="372" w:lineRule="auto"/>
        <w:ind w:left="952" w:right="1055" w:firstLine="633"/>
      </w:pPr>
      <w:r>
        <w:rPr>
          <w:spacing w:val="14"/>
        </w:rPr>
        <w:t>3．如果选手竞赛期间上厕所或其他需求必须有专家陪</w:t>
      </w:r>
      <w:r>
        <w:rPr>
          <w:spacing w:val="5"/>
        </w:rPr>
        <w:t xml:space="preserve"> </w:t>
      </w:r>
      <w:r>
        <w:rPr>
          <w:spacing w:val="7"/>
        </w:rPr>
        <w:t>同，途中不能与任何人交谈（要举手示意裁判，并在竞赛时</w:t>
      </w:r>
    </w:p>
    <w:p>
      <w:pPr>
        <w:pStyle w:val="2"/>
        <w:spacing w:before="2" w:line="221" w:lineRule="auto"/>
        <w:ind w:left="953"/>
      </w:pPr>
      <w:r>
        <w:rPr>
          <w:spacing w:val="3"/>
        </w:rPr>
        <w:t>间内，不额外补时）。</w:t>
      </w:r>
    </w:p>
    <w:p>
      <w:pPr>
        <w:pStyle w:val="2"/>
        <w:spacing w:before="250" w:line="372" w:lineRule="auto"/>
        <w:ind w:left="919" w:right="1055" w:firstLine="651"/>
      </w:pPr>
      <w:r>
        <w:rPr>
          <w:spacing w:val="15"/>
        </w:rPr>
        <w:t>4．操作过程中如受伤必须立即停止操作，</w:t>
      </w:r>
      <w:r>
        <w:rPr>
          <w:spacing w:val="14"/>
        </w:rPr>
        <w:t>并举手示意</w:t>
      </w:r>
      <w:r>
        <w:t xml:space="preserve"> </w:t>
      </w:r>
      <w:r>
        <w:rPr>
          <w:spacing w:val="9"/>
        </w:rPr>
        <w:t>裁判，进行伤口处理，如未停止操作视为违规行为</w:t>
      </w:r>
      <w:r>
        <w:rPr>
          <w:spacing w:val="8"/>
        </w:rPr>
        <w:t>，处理伤</w:t>
      </w:r>
    </w:p>
    <w:p>
      <w:pPr>
        <w:pStyle w:val="2"/>
        <w:spacing w:line="223" w:lineRule="auto"/>
        <w:ind w:left="977"/>
      </w:pPr>
      <w:r>
        <w:rPr>
          <w:spacing w:val="-2"/>
        </w:rPr>
        <w:t>口不给予加时。</w:t>
      </w:r>
    </w:p>
    <w:p>
      <w:pPr>
        <w:pStyle w:val="2"/>
        <w:spacing w:before="250" w:line="624" w:lineRule="exact"/>
        <w:ind w:left="1576"/>
      </w:pPr>
      <w:r>
        <w:rPr>
          <w:spacing w:val="12"/>
          <w:position w:val="23"/>
        </w:rPr>
        <w:t>5．</w:t>
      </w:r>
      <w:r>
        <w:rPr>
          <w:spacing w:val="-93"/>
          <w:position w:val="23"/>
        </w:rPr>
        <w:t xml:space="preserve"> </w:t>
      </w:r>
      <w:r>
        <w:rPr>
          <w:spacing w:val="12"/>
          <w:position w:val="23"/>
        </w:rPr>
        <w:t>竞赛区域不得跑动，在竞赛期间不可以到其他选手</w:t>
      </w:r>
    </w:p>
    <w:p>
      <w:pPr>
        <w:pStyle w:val="2"/>
        <w:spacing w:before="1" w:line="221" w:lineRule="auto"/>
        <w:ind w:left="947"/>
      </w:pPr>
      <w:r>
        <w:rPr>
          <w:spacing w:val="-3"/>
        </w:rPr>
        <w:t>的工位。</w:t>
      </w:r>
    </w:p>
    <w:p>
      <w:pPr>
        <w:spacing w:line="221" w:lineRule="auto"/>
        <w:sectPr>
          <w:pgSz w:w="11906" w:h="16839"/>
          <w:pgMar w:top="400" w:right="744" w:bottom="400" w:left="892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82"/>
      </w:pPr>
      <w:r>
        <w:rPr>
          <w:spacing w:val="14"/>
          <w:position w:val="23"/>
        </w:rPr>
        <w:t>6．拔出电器插头时需保持手部干燥（注意捏住插头而</w:t>
      </w:r>
    </w:p>
    <w:p>
      <w:pPr>
        <w:pStyle w:val="2"/>
        <w:spacing w:before="1" w:line="224" w:lineRule="auto"/>
        <w:ind w:left="32"/>
      </w:pPr>
      <w:r>
        <w:rPr>
          <w:spacing w:val="3"/>
        </w:rPr>
        <w:t>不是电线）。</w:t>
      </w:r>
    </w:p>
    <w:p>
      <w:pPr>
        <w:pStyle w:val="2"/>
        <w:spacing w:before="246" w:line="624" w:lineRule="exact"/>
        <w:ind w:right="93"/>
        <w:jc w:val="right"/>
      </w:pPr>
      <w:r>
        <w:rPr>
          <w:spacing w:val="7"/>
          <w:position w:val="23"/>
        </w:rPr>
        <w:t>7．竞赛开始之前以及结束后，所有工具应该是干净的，</w:t>
      </w:r>
    </w:p>
    <w:p>
      <w:pPr>
        <w:pStyle w:val="2"/>
        <w:spacing w:before="1" w:line="219" w:lineRule="auto"/>
        <w:ind w:left="40"/>
      </w:pPr>
      <w:r>
        <w:rPr>
          <w:spacing w:val="3"/>
        </w:rPr>
        <w:t>手推车</w:t>
      </w:r>
      <w:r>
        <w:rPr>
          <w:spacing w:val="44"/>
        </w:rPr>
        <w:t xml:space="preserve"> </w:t>
      </w:r>
      <w:r>
        <w:rPr>
          <w:spacing w:val="3"/>
        </w:rPr>
        <w:t>、工位整理有序。</w:t>
      </w:r>
    </w:p>
    <w:p>
      <w:pPr>
        <w:pStyle w:val="2"/>
        <w:spacing w:before="255" w:line="220" w:lineRule="auto"/>
        <w:ind w:left="682"/>
      </w:pPr>
      <w:r>
        <w:rPr>
          <w:spacing w:val="7"/>
        </w:rPr>
        <w:t>8．竞赛时间完成后，选手不能再触碰参赛作品。</w:t>
      </w:r>
    </w:p>
    <w:p>
      <w:pPr>
        <w:pStyle w:val="2"/>
        <w:spacing w:before="290" w:line="345" w:lineRule="auto"/>
        <w:ind w:left="31" w:firstLine="650"/>
      </w:pPr>
      <w:r>
        <w:rPr>
          <w:spacing w:val="9"/>
        </w:rPr>
        <w:t>9．发生违规时，将按照测量打分要求扣相应测量分数，</w:t>
      </w:r>
      <w:r>
        <w:rPr>
          <w:spacing w:val="10"/>
        </w:rPr>
        <w:t xml:space="preserve"> </w:t>
      </w:r>
      <w:r>
        <w:rPr>
          <w:spacing w:val="6"/>
        </w:rPr>
        <w:t>权重取决于该模块的分值。每个项目都有一组测量打分</w:t>
      </w:r>
      <w:r>
        <w:rPr>
          <w:spacing w:val="5"/>
        </w:rPr>
        <w:t>裁判，</w:t>
      </w:r>
      <w:r>
        <w:t xml:space="preserve"> </w:t>
      </w:r>
      <w:r>
        <w:rPr>
          <w:spacing w:val="8"/>
        </w:rPr>
        <w:t>任何违规行为的判罚必须有至少两位裁判见证并同意，拍照</w:t>
      </w:r>
    </w:p>
    <w:p>
      <w:pPr>
        <w:pStyle w:val="2"/>
        <w:spacing w:before="1" w:line="219" w:lineRule="auto"/>
        <w:ind w:left="50"/>
      </w:pPr>
      <w:r>
        <w:rPr>
          <w:spacing w:val="2"/>
        </w:rPr>
        <w:t>片存档备查。</w:t>
      </w:r>
    </w:p>
    <w:sectPr>
      <w:pgSz w:w="11906" w:h="16839"/>
      <w:pgMar w:top="400" w:right="1557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2MjhkMGM0MmEzOWYxYzA1NWY5NDI5YTNmYjUzZmIifQ=="/>
  </w:docVars>
  <w:rsids>
    <w:rsidRoot w:val="00000000"/>
    <w:rsid w:val="275827D8"/>
    <w:rsid w:val="7F852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2024-04-11T18:19:00Z</dcterms:created>
  <dc:creator>wq563</dc:creator>
  <cp:lastModifiedBy>朱昌辉</cp:lastModifiedBy>
  <dcterms:modified xsi:type="dcterms:W3CDTF">2024-04-11T11:19:17Z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2024-04-11T18:42:01Z</vt:filetime>
  </property>
  <property fmtid="{D5CDD505-2E9C-101B-9397-08002B2CF9AE}" pid="4" name="KSOProductBuildVer">
    <vt:lpwstr>2052-12.1.0.16388</vt:lpwstr>
  </property>
  <property fmtid="{D5CDD505-2E9C-101B-9397-08002B2CF9AE}" pid="5" name="ICV">
    <vt:lpwstr>8FF4C3E541D44EE9839F269B532AFD1B_13</vt:lpwstr>
  </property>
</Properties>
</file>